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EDD" w:rsidRDefault="009A5C96" w:rsidP="009D2839">
      <w:pPr>
        <w:spacing w:line="240" w:lineRule="atLeas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57501E">
        <w:rPr>
          <w:rFonts w:ascii="Times New Roman" w:eastAsia="仿宋_GB2312" w:hAnsi="Times New Roman" w:cs="Times New Roman"/>
          <w:b/>
          <w:bCs/>
          <w:sz w:val="30"/>
          <w:szCs w:val="30"/>
        </w:rPr>
        <w:t>2016</w:t>
      </w:r>
      <w:r w:rsidRPr="0057501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年度体检须知</w:t>
      </w:r>
    </w:p>
    <w:p w:rsidR="00D145AE" w:rsidRPr="00AD548C" w:rsidRDefault="00D145AE" w:rsidP="009D2839">
      <w:pPr>
        <w:spacing w:line="240" w:lineRule="atLeast"/>
        <w:jc w:val="center"/>
        <w:rPr>
          <w:rFonts w:ascii="仿宋_GB2312" w:eastAsia="仿宋_GB2312" w:hAnsi="仿宋_GB2312" w:cs="仿宋_GB2312"/>
          <w:b/>
          <w:bCs/>
          <w:sz w:val="24"/>
        </w:rPr>
      </w:pPr>
      <w:r w:rsidRPr="00AD548C">
        <w:rPr>
          <w:rFonts w:ascii="仿宋_GB2312" w:eastAsia="仿宋_GB2312" w:hAnsi="仿宋_GB2312" w:cs="仿宋_GB2312" w:hint="eastAsia"/>
          <w:b/>
          <w:bCs/>
          <w:sz w:val="24"/>
        </w:rPr>
        <w:t>（</w:t>
      </w:r>
      <w:r w:rsidRPr="00AD548C">
        <w:rPr>
          <w:rFonts w:ascii="仿宋_GB2312" w:eastAsia="仿宋_GB2312" w:hAnsi="宋体" w:cs="宋体" w:hint="eastAsia"/>
          <w:kern w:val="0"/>
          <w:sz w:val="24"/>
        </w:rPr>
        <w:t>省级离休干部、厅（局）级干部、高级职称科技人员</w:t>
      </w:r>
      <w:r w:rsidRPr="00AD548C">
        <w:rPr>
          <w:rFonts w:ascii="仿宋_GB2312" w:eastAsia="仿宋_GB2312" w:hAnsi="仿宋_GB2312" w:cs="仿宋_GB2312" w:hint="eastAsia"/>
          <w:b/>
          <w:bCs/>
          <w:sz w:val="24"/>
        </w:rPr>
        <w:t>）</w:t>
      </w:r>
    </w:p>
    <w:p w:rsidR="00B24EDD" w:rsidRPr="0057501E" w:rsidRDefault="007C2F64" w:rsidP="0057501E">
      <w:pPr>
        <w:spacing w:line="240" w:lineRule="atLeas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各位教职工</w:t>
      </w:r>
      <w:r w:rsidR="009A5C96" w:rsidRPr="0057501E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B24EDD" w:rsidRPr="0057501E" w:rsidRDefault="009A5C96" w:rsidP="0057501E">
      <w:pPr>
        <w:spacing w:line="2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7501E">
        <w:rPr>
          <w:rFonts w:ascii="仿宋_GB2312" w:eastAsia="仿宋_GB2312" w:hAnsi="宋体" w:cs="宋体" w:hint="eastAsia"/>
          <w:kern w:val="0"/>
          <w:sz w:val="28"/>
          <w:szCs w:val="28"/>
        </w:rPr>
        <w:t>从2016年度起实行“1+X”体检模式。“1”为基本项目，内容与2015年一致，“X”为专项检查项目，省干部保健中心组织专家制定了《浙江省在杭省部属行政事业单位干部职工“1+X”健康体检专项检查项目选择专家建议》供体检者参考。见附件。</w:t>
      </w:r>
    </w:p>
    <w:p w:rsidR="009D2839" w:rsidRDefault="009A5C96" w:rsidP="009D2839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7501E">
        <w:rPr>
          <w:rFonts w:ascii="仿宋_GB2312" w:eastAsia="仿宋_GB2312" w:hAnsi="宋体" w:cs="宋体" w:hint="eastAsia"/>
          <w:kern w:val="0"/>
          <w:sz w:val="28"/>
          <w:szCs w:val="28"/>
        </w:rPr>
        <w:t>请根据自身要求勾选“X”项目</w:t>
      </w:r>
      <w:r w:rsidR="006E4F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51067C">
        <w:rPr>
          <w:rFonts w:ascii="仿宋_GB2312" w:eastAsia="仿宋_GB2312" w:hAnsi="宋体" w:cs="宋体" w:hint="eastAsia"/>
          <w:kern w:val="0"/>
          <w:sz w:val="28"/>
          <w:szCs w:val="28"/>
        </w:rPr>
        <w:t>（附件：项目1-7）</w:t>
      </w:r>
      <w:r w:rsidRPr="0057501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B0739" w:rsidRDefault="001B0739" w:rsidP="001B0739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因体检医院设备限制，女性如选择项目5，周四、周六、周日不可做，名额限定</w:t>
      </w:r>
      <w:r w:rsidR="005D28FF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人/天，该项目有假体不能做；女性如选择项目6，请在11月12日、13日、19日、20日、27日任选一天，名额限定</w:t>
      </w:r>
      <w:r w:rsidR="007C2F64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5D28FF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人/天。</w:t>
      </w:r>
    </w:p>
    <w:p w:rsidR="00B055A6" w:rsidRDefault="00B055A6" w:rsidP="001B0739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厅（局）级干部、</w:t>
      </w:r>
      <w:r w:rsidRPr="00B055A6">
        <w:rPr>
          <w:rFonts w:ascii="仿宋_GB2312" w:eastAsia="仿宋_GB2312" w:hAnsi="宋体" w:cs="宋体" w:hint="eastAsia"/>
          <w:kern w:val="0"/>
          <w:sz w:val="28"/>
          <w:szCs w:val="28"/>
        </w:rPr>
        <w:t>高级职称科技人员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45周岁以上基本套餐就包含胸部CT，请勿重复选择。</w:t>
      </w:r>
    </w:p>
    <w:p w:rsidR="001B0739" w:rsidRDefault="009A5C96" w:rsidP="001B0739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1B0739">
        <w:rPr>
          <w:rFonts w:ascii="仿宋_GB2312" w:eastAsia="仿宋_GB2312" w:hAnsi="宋体" w:cs="宋体" w:hint="eastAsia"/>
          <w:kern w:val="0"/>
          <w:sz w:val="28"/>
          <w:szCs w:val="28"/>
        </w:rPr>
        <w:t>13C呼气试验前请停用抗生素及胃药一月，如经过正规杀HP治疗，也需停药后一月才能进行该项检查。</w:t>
      </w:r>
    </w:p>
    <w:p w:rsidR="00B24EDD" w:rsidRPr="001B0739" w:rsidRDefault="009A5C96" w:rsidP="001B0739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1B0739">
        <w:rPr>
          <w:rFonts w:ascii="仿宋_GB2312" w:eastAsia="仿宋_GB2312" w:hAnsi="宋体" w:cs="宋体" w:hint="eastAsia"/>
          <w:kern w:val="0"/>
          <w:sz w:val="28"/>
          <w:szCs w:val="28"/>
        </w:rPr>
        <w:t>其他具体注意事项详见医院体检导引单上的温馨提示。</w:t>
      </w:r>
    </w:p>
    <w:p w:rsidR="001B0739" w:rsidRDefault="001B0739" w:rsidP="00E86ACB">
      <w:pPr>
        <w:widowControl/>
        <w:spacing w:line="360" w:lineRule="auto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0A6C80" w:rsidRDefault="000A6C80" w:rsidP="00E86ACB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86ACB" w:rsidRPr="0076474A" w:rsidRDefault="00E86ACB" w:rsidP="00E86ACB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E5F19" w:rsidRDefault="003E5F19" w:rsidP="001B0739">
      <w:pPr>
        <w:spacing w:line="240" w:lineRule="atLeas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DC6DC6" w:rsidRPr="003E5F19" w:rsidRDefault="009A5C96" w:rsidP="003E5F19">
      <w:pPr>
        <w:spacing w:line="240" w:lineRule="atLeas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76474A">
        <w:rPr>
          <w:rFonts w:ascii="仿宋_GB2312" w:eastAsia="仿宋_GB2312" w:hAnsi="宋体" w:cs="宋体" w:hint="eastAsia"/>
          <w:kern w:val="0"/>
          <w:sz w:val="28"/>
          <w:szCs w:val="28"/>
        </w:rPr>
        <w:t>2016年</w:t>
      </w:r>
      <w:r w:rsidR="007C2F64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76474A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F32821">
        <w:rPr>
          <w:rFonts w:ascii="仿宋_GB2312" w:eastAsia="仿宋_GB2312" w:hAnsi="宋体" w:cs="宋体" w:hint="eastAsia"/>
          <w:kern w:val="0"/>
          <w:sz w:val="28"/>
          <w:szCs w:val="28"/>
        </w:rPr>
        <w:t>21</w:t>
      </w:r>
      <w:r w:rsidRPr="0076474A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260F30" w:rsidRPr="00260F30" w:rsidRDefault="00A62358" w:rsidP="00260F30">
      <w:pPr>
        <w:pStyle w:val="a3"/>
        <w:widowControl/>
        <w:spacing w:line="5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常规项目：1</w:t>
      </w:r>
    </w:p>
    <w:p w:rsidR="00260F30" w:rsidRPr="00260F30" w:rsidRDefault="00260F30" w:rsidP="00A62358">
      <w:pPr>
        <w:pStyle w:val="a3"/>
        <w:widowControl/>
        <w:jc w:val="center"/>
        <w:rPr>
          <w:rFonts w:ascii="宋体" w:hAnsi="宋体" w:cs="宋体"/>
          <w:b/>
          <w:i w:val="0"/>
          <w:sz w:val="24"/>
        </w:rPr>
      </w:pPr>
      <w:r w:rsidRPr="00260F30">
        <w:rPr>
          <w:rFonts w:ascii="宋体" w:hAnsi="宋体" w:cs="宋体"/>
          <w:b/>
          <w:i w:val="0"/>
          <w:sz w:val="24"/>
        </w:rPr>
        <w:t>省级离休干部、厅（局）级干部、高级职称</w:t>
      </w:r>
    </w:p>
    <w:p w:rsidR="00A62358" w:rsidRPr="004E6E33" w:rsidRDefault="00260F30" w:rsidP="004E6E33">
      <w:pPr>
        <w:pStyle w:val="a3"/>
        <w:widowControl/>
        <w:jc w:val="center"/>
        <w:rPr>
          <w:rFonts w:ascii="宋体" w:hAnsi="宋体" w:cs="宋体"/>
          <w:b/>
          <w:i w:val="0"/>
          <w:sz w:val="24"/>
        </w:rPr>
      </w:pPr>
      <w:r w:rsidRPr="00260F30">
        <w:rPr>
          <w:rFonts w:ascii="宋体" w:hAnsi="宋体" w:cs="宋体"/>
          <w:b/>
          <w:i w:val="0"/>
          <w:sz w:val="24"/>
        </w:rPr>
        <w:t>科技人员健康体检项目</w:t>
      </w:r>
    </w:p>
    <w:p w:rsidR="00260F30" w:rsidRPr="00260F30" w:rsidRDefault="00260F30" w:rsidP="004E6E33">
      <w:pPr>
        <w:spacing w:line="36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</w:rPr>
      </w:pPr>
      <w:r w:rsidRPr="00260F30">
        <w:rPr>
          <w:rFonts w:asciiTheme="majorEastAsia" w:eastAsiaTheme="majorEastAsia" w:hAnsiTheme="majorEastAsia" w:cs="Times New Roman" w:hint="eastAsia"/>
          <w:b/>
          <w:sz w:val="24"/>
        </w:rPr>
        <w:t>一、体格检查</w:t>
      </w:r>
      <w:r w:rsidRPr="00260F30">
        <w:rPr>
          <w:rFonts w:asciiTheme="majorEastAsia" w:eastAsiaTheme="majorEastAsia" w:hAnsiTheme="majorEastAsia" w:cs="Times New Roman"/>
          <w:b/>
          <w:sz w:val="24"/>
        </w:rPr>
        <w:tab/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（一）一般检查：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身高、体重、血压。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（二）物理检查：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内科：心、肺、肝、脾、肾。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外科：浅表淋巴结、甲状腺、乳腺、脊柱、四肢关节、肛门、外生殖器（男）。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眼科：常规检查（包括眼底镜检查）。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耳鼻咽喉科：常规检查（包括前鼻镜、间接喉镜、间接鼻咽镜、硬性耳内镜检查）。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妇科：外阴、内诊。</w:t>
      </w:r>
    </w:p>
    <w:p w:rsidR="00260F30" w:rsidRPr="00260F30" w:rsidRDefault="00260F30" w:rsidP="004E6E33">
      <w:pPr>
        <w:spacing w:line="36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</w:rPr>
      </w:pPr>
      <w:r w:rsidRPr="00260F30">
        <w:rPr>
          <w:rFonts w:asciiTheme="majorEastAsia" w:eastAsiaTheme="majorEastAsia" w:hAnsiTheme="majorEastAsia" w:cs="Times New Roman" w:hint="eastAsia"/>
          <w:b/>
          <w:sz w:val="24"/>
        </w:rPr>
        <w:t>二、实验室检查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（一）常规检查：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 xml:space="preserve">血：血常规（血液细胞自动化分析五分类）。       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 xml:space="preserve">尿：尿常规（尿液自动化分析+尿有形成份定性）。                           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 xml:space="preserve">粪：粪常规、粪隐血试验。 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（二）生化检查: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血糖（空腹）、尿酸、肌酐、尿素氮、胆固醇、甘油三酯、高密度脂蛋白、低密度脂蛋白、血清总蛋白测定、血清白蛋白测定、碱性磷酸酶、谷氨酰转肽酶、谷丙转氨酶、谷草转氨酶、总胆红素、直接胆红素、间接胆红素、总胆汁酸、乳酸脱氢酶、腺苷脱氨酶、钾、钠、氯、钙、无机磷、</w:t>
      </w:r>
      <w:r w:rsidRPr="00260F30">
        <w:rPr>
          <w:rFonts w:asciiTheme="majorEastAsia" w:eastAsiaTheme="majorEastAsia" w:hAnsiTheme="majorEastAsia" w:cs="Times New Roman"/>
          <w:sz w:val="24"/>
        </w:rPr>
        <w:t>α</w:t>
      </w:r>
      <w:r w:rsidRPr="00260F30">
        <w:rPr>
          <w:rFonts w:asciiTheme="majorEastAsia" w:eastAsiaTheme="majorEastAsia" w:hAnsiTheme="majorEastAsia" w:cs="Times New Roman" w:hint="eastAsia"/>
          <w:sz w:val="24"/>
        </w:rPr>
        <w:t>-L-岩藻糖苷酶、甘氨酰脯氨酸二肽氨基肽酶、糖化血红蛋白HbA1测定、糖化血红蛋白HbA1c测定、C-反应蛋白测定。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（三）细胞学检查: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 xml:space="preserve">妇科病理学检查                                                             </w:t>
      </w:r>
    </w:p>
    <w:p w:rsidR="00260F30" w:rsidRPr="00260F30" w:rsidRDefault="00260F30" w:rsidP="004E6E33">
      <w:pPr>
        <w:spacing w:line="36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</w:rPr>
      </w:pPr>
      <w:r w:rsidRPr="00260F30">
        <w:rPr>
          <w:rFonts w:asciiTheme="majorEastAsia" w:eastAsiaTheme="majorEastAsia" w:hAnsiTheme="majorEastAsia" w:cs="Times New Roman" w:hint="eastAsia"/>
          <w:b/>
          <w:sz w:val="24"/>
        </w:rPr>
        <w:t>三、辅助检查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心电图：（多导）。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胸部低剂量CT平扫（45岁及以上）。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 xml:space="preserve">胸片（DR）：正侧位片（44岁及以下）。                   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彩超：颈部血管；甲状腺；肝、胆、胰、脾、肾；子宫及附件（女）、前列腺（男）。</w:t>
      </w:r>
    </w:p>
    <w:p w:rsidR="00260F30" w:rsidRPr="00260F30" w:rsidRDefault="00260F30" w:rsidP="004E6E33">
      <w:pPr>
        <w:spacing w:line="360" w:lineRule="exact"/>
        <w:rPr>
          <w:rFonts w:asciiTheme="majorEastAsia" w:eastAsiaTheme="majorEastAsia" w:hAnsiTheme="majorEastAsia" w:cs="Times New Roman"/>
          <w:b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 xml:space="preserve">   </w:t>
      </w:r>
      <w:r w:rsidRPr="00260F30">
        <w:rPr>
          <w:rFonts w:asciiTheme="majorEastAsia" w:eastAsiaTheme="majorEastAsia" w:hAnsiTheme="majorEastAsia" w:cs="Times New Roman" w:hint="eastAsia"/>
          <w:b/>
          <w:sz w:val="24"/>
        </w:rPr>
        <w:t xml:space="preserve"> 四、肿瘤检查</w:t>
      </w:r>
    </w:p>
    <w:p w:rsidR="00260F30" w:rsidRPr="00260F30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甲胎蛋白（AFP）定量、癌胚抗原（CEA）、前列腺特异性抗原（PSA）、肿瘤糖类抗原（CA-125）、肿瘤糖类抗原（CA-199）。</w:t>
      </w:r>
    </w:p>
    <w:p w:rsidR="00260F30" w:rsidRPr="00260F30" w:rsidRDefault="00260F30" w:rsidP="004E6E33">
      <w:pPr>
        <w:spacing w:line="36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</w:rPr>
      </w:pPr>
      <w:r w:rsidRPr="00260F30">
        <w:rPr>
          <w:rFonts w:asciiTheme="majorEastAsia" w:eastAsiaTheme="majorEastAsia" w:hAnsiTheme="majorEastAsia" w:cs="Times New Roman" w:hint="eastAsia"/>
          <w:b/>
          <w:sz w:val="24"/>
        </w:rPr>
        <w:t>五、核素功能检查</w:t>
      </w:r>
    </w:p>
    <w:p w:rsidR="00260F30" w:rsidRPr="004E6E33" w:rsidRDefault="00260F30" w:rsidP="004E6E33">
      <w:pPr>
        <w:spacing w:line="36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260F30">
        <w:rPr>
          <w:rFonts w:asciiTheme="majorEastAsia" w:eastAsiaTheme="majorEastAsia" w:hAnsiTheme="majorEastAsia" w:cs="Times New Roman" w:hint="eastAsia"/>
          <w:sz w:val="24"/>
        </w:rPr>
        <w:t>幽门螺杆菌</w:t>
      </w:r>
      <w:r w:rsidRPr="00260F30">
        <w:rPr>
          <w:rFonts w:asciiTheme="majorEastAsia" w:eastAsiaTheme="majorEastAsia" w:hAnsiTheme="majorEastAsia" w:cs="Times New Roman" w:hint="eastAsia"/>
          <w:sz w:val="24"/>
          <w:vertAlign w:val="superscript"/>
        </w:rPr>
        <w:t>13</w:t>
      </w:r>
      <w:r w:rsidRPr="00260F30">
        <w:rPr>
          <w:rFonts w:asciiTheme="majorEastAsia" w:eastAsiaTheme="majorEastAsia" w:hAnsiTheme="majorEastAsia" w:cs="Times New Roman" w:hint="eastAsia"/>
          <w:sz w:val="24"/>
        </w:rPr>
        <w:t>C呼气试验。</w:t>
      </w:r>
    </w:p>
    <w:p w:rsidR="00B24EDD" w:rsidRPr="004C758B" w:rsidRDefault="009A5C96">
      <w:pPr>
        <w:pStyle w:val="a3"/>
        <w:widowControl/>
        <w:spacing w:line="560" w:lineRule="exact"/>
        <w:rPr>
          <w:rFonts w:ascii="宋体" w:hAnsi="宋体" w:cs="宋体"/>
          <w:b/>
          <w:sz w:val="24"/>
        </w:rPr>
      </w:pPr>
      <w:r w:rsidRPr="004C758B">
        <w:rPr>
          <w:rFonts w:ascii="宋体" w:hAnsi="宋体" w:cs="宋体" w:hint="eastAsia"/>
          <w:b/>
          <w:sz w:val="24"/>
        </w:rPr>
        <w:lastRenderedPageBreak/>
        <w:t>附件：</w:t>
      </w:r>
      <w:r w:rsidR="002B0153">
        <w:rPr>
          <w:rFonts w:ascii="宋体" w:hAnsi="宋体" w:cs="宋体" w:hint="eastAsia"/>
          <w:b/>
          <w:sz w:val="24"/>
        </w:rPr>
        <w:t>X</w:t>
      </w:r>
    </w:p>
    <w:p w:rsidR="00A01EDC" w:rsidRPr="004C758B" w:rsidRDefault="00A01EDC" w:rsidP="00A01EDC">
      <w:pPr>
        <w:widowControl/>
        <w:spacing w:line="420" w:lineRule="atLeast"/>
        <w:jc w:val="center"/>
        <w:rPr>
          <w:rFonts w:ascii="楷体" w:eastAsia="楷体" w:hAnsi="楷体" w:cs="宋体"/>
          <w:b/>
          <w:color w:val="000000"/>
          <w:kern w:val="0"/>
          <w:sz w:val="24"/>
        </w:rPr>
      </w:pPr>
      <w:r w:rsidRPr="004C758B">
        <w:rPr>
          <w:rFonts w:ascii="楷体" w:eastAsia="楷体" w:hAnsi="楷体" w:cs="宋体" w:hint="eastAsia"/>
          <w:b/>
          <w:color w:val="000000"/>
          <w:kern w:val="0"/>
          <w:sz w:val="24"/>
        </w:rPr>
        <w:t>省级离休干部、厅（局）级干部、高级职称科技人员</w:t>
      </w:r>
    </w:p>
    <w:p w:rsidR="00B24EDD" w:rsidRDefault="00A01EDC" w:rsidP="00A01EDC">
      <w:pPr>
        <w:widowControl/>
        <w:spacing w:line="420" w:lineRule="atLeast"/>
        <w:jc w:val="center"/>
        <w:rPr>
          <w:rFonts w:ascii="楷体" w:eastAsia="楷体" w:hAnsi="楷体" w:cs="宋体"/>
          <w:b/>
          <w:color w:val="000000"/>
          <w:kern w:val="0"/>
          <w:sz w:val="24"/>
        </w:rPr>
      </w:pPr>
      <w:r w:rsidRPr="004C758B">
        <w:rPr>
          <w:rFonts w:ascii="楷体" w:eastAsia="楷体" w:hAnsi="楷体" w:cs="宋体" w:hint="eastAsia"/>
          <w:b/>
          <w:color w:val="000000"/>
          <w:kern w:val="0"/>
          <w:sz w:val="24"/>
        </w:rPr>
        <w:t>健康体检专项检</w:t>
      </w:r>
      <w:r w:rsidR="009A5C96" w:rsidRPr="004C758B">
        <w:rPr>
          <w:rFonts w:ascii="楷体" w:eastAsia="楷体" w:hAnsi="楷体" w:cs="宋体" w:hint="eastAsia"/>
          <w:b/>
          <w:color w:val="000000"/>
          <w:kern w:val="0"/>
          <w:sz w:val="24"/>
        </w:rPr>
        <w:t>查项目选择建议</w:t>
      </w:r>
      <w:bookmarkStart w:id="0" w:name="_GoBack"/>
      <w:bookmarkEnd w:id="0"/>
    </w:p>
    <w:p w:rsidR="004C758B" w:rsidRPr="004C758B" w:rsidRDefault="004C758B" w:rsidP="00A01EDC">
      <w:pPr>
        <w:widowControl/>
        <w:spacing w:line="420" w:lineRule="atLeast"/>
        <w:jc w:val="center"/>
        <w:rPr>
          <w:rFonts w:ascii="楷体" w:eastAsia="楷体" w:hAnsi="楷体" w:cs="宋体"/>
          <w:b/>
          <w:color w:val="000000"/>
          <w:kern w:val="0"/>
          <w:sz w:val="24"/>
        </w:rPr>
      </w:pPr>
    </w:p>
    <w:p w:rsidR="00B24EDD" w:rsidRPr="004C758B" w:rsidRDefault="009A5C96" w:rsidP="00A01EDC">
      <w:pPr>
        <w:widowControl/>
        <w:spacing w:line="420" w:lineRule="atLeast"/>
        <w:jc w:val="center"/>
        <w:rPr>
          <w:rFonts w:ascii="楷体" w:eastAsia="楷体" w:hAnsi="楷体" w:cs="宋体"/>
          <w:b/>
          <w:color w:val="000000"/>
          <w:kern w:val="0"/>
          <w:sz w:val="24"/>
        </w:rPr>
      </w:pPr>
      <w:r w:rsidRPr="004C758B">
        <w:rPr>
          <w:rFonts w:ascii="楷体" w:eastAsia="楷体" w:hAnsi="楷体" w:cs="宋体" w:hint="eastAsia"/>
          <w:b/>
          <w:color w:val="000000"/>
          <w:kern w:val="0"/>
          <w:sz w:val="24"/>
        </w:rPr>
        <w:t>1、消化系统肿瘤标志物、心血管、肾脏及甲状腺疾病筛查项目</w:t>
      </w:r>
    </w:p>
    <w:tbl>
      <w:tblPr>
        <w:tblStyle w:val="a4"/>
        <w:tblW w:w="8522" w:type="dxa"/>
        <w:tblLayout w:type="fixed"/>
        <w:tblLook w:val="04A0"/>
      </w:tblPr>
      <w:tblGrid>
        <w:gridCol w:w="4219"/>
        <w:gridCol w:w="4303"/>
      </w:tblGrid>
      <w:tr w:rsidR="00B24E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Calibri" w:eastAsia="宋体" w:hAnsi="Calibri" w:cs="宋体" w:hint="eastAsia"/>
                <w:color w:val="000000"/>
                <w:sz w:val="24"/>
              </w:rPr>
              <w:t>项目类别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Calibri" w:eastAsia="宋体" w:hAnsi="Calibri" w:cs="宋体" w:hint="eastAsia"/>
                <w:color w:val="000000"/>
                <w:sz w:val="24"/>
              </w:rPr>
              <w:t>选择建议</w:t>
            </w:r>
          </w:p>
        </w:tc>
      </w:tr>
      <w:tr w:rsidR="00B24E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血清糖类抗原724(CA-724)；血清糖类抗原242（CA-242）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0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Cs w:val="21"/>
                <w:shd w:val="clear" w:color="auto" w:fill="FFFFFF"/>
              </w:rPr>
              <w:t>倾向于消化系统的肿瘤标志物，对有胃溃疡、幽门螺杆菌感染、胃肠肿瘤家族史等，有经常食用烟熏、腌制、高盐、霉变食物习惯的可选择定期检查。</w:t>
            </w:r>
          </w:p>
        </w:tc>
      </w:tr>
      <w:tr w:rsidR="00B24E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尿微量白蛋白、尿转铁蛋白、尿免疫球蛋白G、尿视黄醇结合蛋白、尿NAG酶、尿α1-微球蛋白、尿肌酐、尿微量白蛋白/尿肌酐、尿免疫球蛋白G/尿肌酐、尿α1-微球蛋白/尿肌酐；血载脂蛋白A1和血载脂蛋白B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00" w:lineRule="exact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适用于高血脂家族史；高血压家族史；冠心病、脑血管病或周围动脉粥样硬化；大于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40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岁的男性、绝经期后的女性；高血压、高血糖、高体重；经常食用高热量、高胆固醇、高饱和脂肪酸类食物；生活无规律，情绪易激动，精神处于紧张状态，或长期吸烟酗酒；缺乏运动等人群；腰围超标（男性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≥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90cm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、女性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≥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85cm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），反复出现口干、多尿等症状者。</w:t>
            </w:r>
          </w:p>
        </w:tc>
      </w:tr>
      <w:tr w:rsidR="00B24E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00" w:lineRule="exact"/>
              <w:jc w:val="left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甲状腺功能检查：三碘甲状腺原氨酸（总T3）、甲状腺腺素（总T4）、游离三碘甲状腺原氨（FT3）、游离甲状腺激素（FT4）、促甲状腺生成素（TSH）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0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适用于放射性暴露、碘摄入异常、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40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岁以上女性、有甲状腺疾病家族史者。</w:t>
            </w:r>
          </w:p>
        </w:tc>
      </w:tr>
    </w:tbl>
    <w:p w:rsidR="00B24EDD" w:rsidRPr="004C758B" w:rsidRDefault="009A5C96">
      <w:pPr>
        <w:widowControl/>
        <w:spacing w:line="420" w:lineRule="atLeast"/>
        <w:jc w:val="center"/>
        <w:rPr>
          <w:rFonts w:ascii="楷体" w:eastAsia="楷体" w:hAnsi="楷体" w:cs="宋体"/>
          <w:color w:val="000000"/>
          <w:sz w:val="24"/>
        </w:rPr>
      </w:pPr>
      <w:r w:rsidRPr="004C758B">
        <w:rPr>
          <w:rFonts w:ascii="楷体" w:eastAsia="楷体" w:hAnsi="楷体" w:cs="宋体" w:hint="eastAsia"/>
          <w:b/>
          <w:color w:val="000000"/>
          <w:kern w:val="0"/>
          <w:sz w:val="24"/>
        </w:rPr>
        <w:t>2、呼吸系统肿瘤标志物、心血管及甲状腺疾病筛查项目</w:t>
      </w:r>
    </w:p>
    <w:tbl>
      <w:tblPr>
        <w:tblStyle w:val="a4"/>
        <w:tblW w:w="8522" w:type="dxa"/>
        <w:tblLayout w:type="fixed"/>
        <w:tblLook w:val="04A0"/>
      </w:tblPr>
      <w:tblGrid>
        <w:gridCol w:w="4261"/>
        <w:gridCol w:w="4261"/>
      </w:tblGrid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20" w:lineRule="exact"/>
              <w:jc w:val="center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宋体" w:eastAsia="宋体" w:hAnsi="Calibri" w:cs="宋体" w:hint="eastAsia"/>
                <w:color w:val="000000"/>
              </w:rPr>
              <w:t>项目类型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20" w:lineRule="exact"/>
              <w:jc w:val="center"/>
              <w:rPr>
                <w:rFonts w:ascii="宋体" w:eastAsia="宋体" w:hAnsi="Calibri" w:cs="宋体"/>
                <w:color w:val="000000"/>
                <w:szCs w:val="21"/>
              </w:rPr>
            </w:pPr>
            <w:r>
              <w:rPr>
                <w:rFonts w:ascii="宋体" w:eastAsia="宋体" w:hAnsi="Calibri" w:cs="宋体" w:hint="eastAsia"/>
                <w:color w:val="000000"/>
                <w:szCs w:val="21"/>
              </w:rPr>
              <w:t>选择建议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20" w:lineRule="exact"/>
              <w:jc w:val="left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宋体" w:eastAsia="宋体" w:hAnsi="Calibri" w:cs="宋体" w:hint="eastAsia"/>
                <w:bCs/>
                <w:color w:val="000000"/>
                <w:sz w:val="24"/>
              </w:rPr>
              <w:t>神经元特异烯醇化酶（NSE）、鳞状上皮细胞癌相关抗原（SCC）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20" w:lineRule="exact"/>
              <w:jc w:val="left"/>
              <w:rPr>
                <w:rFonts w:ascii="宋体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Cs w:val="21"/>
                <w:shd w:val="clear" w:color="auto" w:fill="FFFFFF"/>
              </w:rPr>
              <w:t>倾向于呼吸系统的肿瘤标志物，适用于中年、长期吸烟、环境污染、有肿瘤家族史者，建议定期检查。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20" w:lineRule="exact"/>
              <w:jc w:val="left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尿微量白蛋白、尿转铁蛋白、尿免疫球蛋白G、尿四环醇结合蛋白、尿NAG酶、尿α1-微球蛋白、尿肌酐、尿微量白蛋白/尿肌酐、尿免疫球蛋白G/尿肌酐、尿α1-微球蛋白/尿肌酐</w:t>
            </w:r>
            <w:r>
              <w:rPr>
                <w:rFonts w:ascii="宋体" w:eastAsia="宋体" w:hAnsi="Calibri" w:cs="宋体" w:hint="eastAsia"/>
                <w:color w:val="000000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sz w:val="24"/>
              </w:rPr>
              <w:t>血载脂蛋白A1和血载脂蛋白B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20" w:lineRule="exact"/>
              <w:jc w:val="left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适用于高血脂家族史；高血压家族史；冠心病、脑血管病或周围动脉粥样硬化；大于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40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岁的男性、绝经期后的女性；高血压、高血糖、高体重；经常食用高热量、高胆固醇、高饱和脂肪酸类食物；生活无规律，情绪易激动，精神处于紧张状态，或长期吸烟酗酒；缺乏运动等人群；腰围超标（男性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≥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90cm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、女性</w:t>
            </w:r>
            <w:r>
              <w:rPr>
                <w:rFonts w:ascii="宋体" w:eastAsia="宋体" w:hAnsi="宋体" w:cs="Arial" w:hint="eastAsia"/>
                <w:color w:val="000000"/>
                <w:szCs w:val="21"/>
              </w:rPr>
              <w:t>≥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85cm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），反复出现口干、多尿等症状者。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20" w:lineRule="exact"/>
              <w:jc w:val="left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三碘甲状腺原氨酸（总T3）、甲状腺腺素（总T4）、游离三碘甲状腺原氨（FT3）、游离甲状腺激素（FT4）、促甲状腺生成素（TSH）、甲状腺球蛋白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适用于放射性暴露、碘摄入异常、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40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岁以上女性、有甲状腺疾病家族史者。</w:t>
            </w:r>
          </w:p>
        </w:tc>
      </w:tr>
    </w:tbl>
    <w:p w:rsidR="004C758B" w:rsidRDefault="004C758B">
      <w:pPr>
        <w:widowControl/>
        <w:jc w:val="center"/>
        <w:rPr>
          <w:rFonts w:ascii="楷体" w:eastAsia="楷体" w:hAnsi="楷体" w:cs="宋体"/>
          <w:b/>
          <w:color w:val="000000"/>
          <w:kern w:val="0"/>
          <w:sz w:val="24"/>
        </w:rPr>
      </w:pPr>
    </w:p>
    <w:p w:rsidR="004C758B" w:rsidRDefault="004C758B">
      <w:pPr>
        <w:widowControl/>
        <w:jc w:val="center"/>
        <w:rPr>
          <w:rFonts w:ascii="楷体" w:eastAsia="楷体" w:hAnsi="楷体" w:cs="宋体"/>
          <w:b/>
          <w:color w:val="000000"/>
          <w:kern w:val="0"/>
          <w:sz w:val="24"/>
        </w:rPr>
      </w:pPr>
    </w:p>
    <w:p w:rsidR="00B24EDD" w:rsidRPr="004C758B" w:rsidRDefault="009A5C96">
      <w:pPr>
        <w:widowControl/>
        <w:jc w:val="center"/>
        <w:rPr>
          <w:rFonts w:ascii="楷体" w:eastAsia="楷体" w:hAnsi="楷体" w:cs="宋体"/>
          <w:color w:val="000000"/>
          <w:sz w:val="24"/>
        </w:rPr>
      </w:pPr>
      <w:r w:rsidRPr="004C758B">
        <w:rPr>
          <w:rFonts w:ascii="楷体" w:eastAsia="楷体" w:hAnsi="楷体" w:cs="宋体" w:hint="eastAsia"/>
          <w:b/>
          <w:color w:val="000000"/>
          <w:kern w:val="0"/>
          <w:sz w:val="24"/>
        </w:rPr>
        <w:lastRenderedPageBreak/>
        <w:t>3、糖尿病、代谢疾病及骨密度筛查项目</w:t>
      </w:r>
    </w:p>
    <w:tbl>
      <w:tblPr>
        <w:tblStyle w:val="a4"/>
        <w:tblW w:w="8522" w:type="dxa"/>
        <w:tblLayout w:type="fixed"/>
        <w:tblLook w:val="04A0"/>
      </w:tblPr>
      <w:tblGrid>
        <w:gridCol w:w="4261"/>
        <w:gridCol w:w="4261"/>
      </w:tblGrid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center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宋体" w:eastAsia="宋体" w:hAnsi="Calibri" w:cs="宋体" w:hint="eastAsia"/>
                <w:color w:val="000000"/>
              </w:rPr>
              <w:t>项目类型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ind w:firstLine="120"/>
              <w:jc w:val="center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宋体" w:eastAsia="宋体" w:hAnsi="Calibri" w:cs="宋体" w:hint="eastAsia"/>
                <w:color w:val="000000"/>
              </w:rPr>
              <w:t>选择建议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left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空腹C肽、胰岛素；餐后2小时血糖、C肽、胰岛素</w:t>
            </w:r>
            <w:r>
              <w:rPr>
                <w:rFonts w:ascii="宋体" w:eastAsia="宋体" w:hAnsi="Calibri" w:cs="宋体" w:hint="eastAsia"/>
                <w:color w:val="000000"/>
              </w:rPr>
              <w:t>、</w:t>
            </w:r>
            <w:r>
              <w:rPr>
                <w:rFonts w:ascii="宋体" w:eastAsia="宋体" w:hAnsi="Calibri" w:cs="宋体" w:hint="eastAsia"/>
                <w:color w:val="000000"/>
                <w:sz w:val="24"/>
              </w:rPr>
              <w:t>血同型半胱氨酸、游离脂肪酸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ind w:firstLine="120"/>
              <w:jc w:val="left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适用于糖尿病、高血脂、高血压家族史；冠心病、脑血管病或周围动脉粥样硬化；大于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40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岁的男性、绝经期后的女性；高血压、高血糖、高体重；经常食用高热量、高胆固醇、高饱和脂肪酸类食物；生活无规律，情绪易激动，精神处于紧张状态，或长期吸烟酗酒；缺乏运动等人群。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骨密度测定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6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Cs w:val="21"/>
              </w:rPr>
              <w:t>45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岁以上建议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1-3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年测一次。</w:t>
            </w:r>
          </w:p>
        </w:tc>
      </w:tr>
    </w:tbl>
    <w:p w:rsidR="00B24EDD" w:rsidRPr="004C758B" w:rsidRDefault="009A5C96">
      <w:pPr>
        <w:widowControl/>
        <w:jc w:val="center"/>
        <w:rPr>
          <w:rFonts w:ascii="楷体" w:eastAsia="楷体" w:hAnsi="楷体" w:cs="宋体"/>
          <w:color w:val="000000"/>
          <w:sz w:val="24"/>
        </w:rPr>
      </w:pPr>
      <w:r w:rsidRPr="004C758B">
        <w:rPr>
          <w:rFonts w:ascii="楷体" w:eastAsia="楷体" w:hAnsi="楷体" w:cs="宋体" w:hint="eastAsia"/>
          <w:b/>
          <w:color w:val="000000"/>
          <w:kern w:val="0"/>
          <w:sz w:val="24"/>
        </w:rPr>
        <w:t>4、甲状腺疾病及超声骨密度筛查项目</w:t>
      </w:r>
    </w:p>
    <w:tbl>
      <w:tblPr>
        <w:tblStyle w:val="a4"/>
        <w:tblW w:w="8522" w:type="dxa"/>
        <w:tblLayout w:type="fixed"/>
        <w:tblLook w:val="04A0"/>
      </w:tblPr>
      <w:tblGrid>
        <w:gridCol w:w="4261"/>
        <w:gridCol w:w="4261"/>
      </w:tblGrid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Calibri" w:eastAsia="宋体" w:hAnsi="Calibri" w:cs="宋体" w:hint="eastAsia"/>
                <w:color w:val="000000"/>
              </w:rPr>
              <w:t>项目类型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Calibri" w:eastAsia="宋体" w:hAnsi="Calibri" w:cs="宋体" w:hint="eastAsia"/>
                <w:color w:val="000000"/>
              </w:rPr>
              <w:t>选择建议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left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三碘甲状腺原氨酸（总T3）、甲状腺腺素（总T4）、游离三碘甲状腺原氨（FT3）、游离甲状腺激素（FT4）、促甲状腺生成素（TSH）、甲状腺球蛋白、抗甲状腺球蛋白抗体（ATG）、抗甲状腺过氧化物酶抗体（ATA）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60" w:lineRule="exact"/>
              <w:rPr>
                <w:rFonts w:ascii="宋体" w:eastAsia="宋体" w:hAnsi="Calibri" w:cs="宋体"/>
                <w:color w:val="000000"/>
                <w:szCs w:val="21"/>
              </w:rPr>
            </w:pPr>
            <w:r>
              <w:rPr>
                <w:rFonts w:ascii="宋体" w:eastAsia="宋体" w:hAnsi="Calibri" w:cs="宋体" w:hint="eastAsia"/>
                <w:color w:val="000000"/>
                <w:szCs w:val="21"/>
              </w:rPr>
              <w:t>适用于放射性暴露、碘摄入异常、40岁以上女性、有甲状腺疾病家族史者。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center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超声骨密度测定（90元）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60" w:lineRule="exact"/>
              <w:jc w:val="center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Cs w:val="21"/>
              </w:rPr>
              <w:t>45岁以上建议1-3年测一次。</w:t>
            </w:r>
          </w:p>
        </w:tc>
      </w:tr>
    </w:tbl>
    <w:p w:rsidR="00B24EDD" w:rsidRPr="004C758B" w:rsidRDefault="009A5C96">
      <w:pPr>
        <w:jc w:val="center"/>
        <w:rPr>
          <w:rFonts w:ascii="楷体" w:eastAsia="楷体" w:hAnsi="楷体" w:cs="楷体"/>
          <w:b/>
          <w:color w:val="000000"/>
          <w:sz w:val="24"/>
        </w:rPr>
      </w:pPr>
      <w:r w:rsidRPr="004C758B">
        <w:rPr>
          <w:rFonts w:ascii="楷体" w:eastAsia="楷体" w:hAnsi="楷体" w:cs="楷体" w:hint="eastAsia"/>
          <w:b/>
          <w:color w:val="000000"/>
          <w:sz w:val="24"/>
        </w:rPr>
        <w:t>5、女性筛查项目一</w:t>
      </w:r>
    </w:p>
    <w:tbl>
      <w:tblPr>
        <w:tblStyle w:val="a4"/>
        <w:tblW w:w="8522" w:type="dxa"/>
        <w:tblLayout w:type="fixed"/>
        <w:tblLook w:val="04A0"/>
      </w:tblPr>
      <w:tblGrid>
        <w:gridCol w:w="4261"/>
        <w:gridCol w:w="4261"/>
      </w:tblGrid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Calibri" w:eastAsia="宋体" w:hAnsi="Calibri" w:cs="宋体" w:hint="eastAsia"/>
                <w:color w:val="000000"/>
              </w:rPr>
              <w:t>项目类型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Calibri" w:eastAsia="宋体" w:hAnsi="Calibri" w:cs="宋体" w:hint="eastAsia"/>
                <w:color w:val="000000"/>
              </w:rPr>
              <w:t>项目选择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center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液基细胞检查（TCT）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hd w:val="clear" w:color="auto" w:fill="FFFFFF"/>
              <w:spacing w:line="360" w:lineRule="exact"/>
              <w:rPr>
                <w:rFonts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妇女宫颈癌筛查的主要项目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  <w:shd w:val="clear" w:color="auto" w:fill="FFFFFF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有性生活史的妇女，一般一年一次，连续三年检查没问题，可以两年一次。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</w:rPr>
              <w:t>乳腺钼靶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hd w:val="clear" w:color="auto" w:fill="FFFFFF"/>
              <w:spacing w:line="360" w:lineRule="exact"/>
              <w:jc w:val="left"/>
              <w:rPr>
                <w:rFonts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1.普通女性：≥40岁，结合乳腺超声，每1-2年一次；60岁以后可以隔2-3年一次。</w:t>
            </w:r>
          </w:p>
          <w:p w:rsidR="00B24EDD" w:rsidRDefault="009A5C96">
            <w:pPr>
              <w:widowControl/>
              <w:shd w:val="clear" w:color="auto" w:fill="FFFFFF"/>
              <w:spacing w:line="360" w:lineRule="exact"/>
              <w:jc w:val="left"/>
              <w:rPr>
                <w:rFonts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2.高危女性：结合乳腺超声检查，年龄可适当提前至35岁。</w:t>
            </w:r>
          </w:p>
        </w:tc>
      </w:tr>
    </w:tbl>
    <w:p w:rsidR="00B24EDD" w:rsidRPr="004C758B" w:rsidRDefault="009A5C96">
      <w:pPr>
        <w:jc w:val="center"/>
        <w:rPr>
          <w:rFonts w:ascii="楷体" w:eastAsia="楷体" w:hAnsi="楷体" w:cs="楷体"/>
          <w:b/>
          <w:color w:val="000000"/>
          <w:sz w:val="24"/>
        </w:rPr>
      </w:pPr>
      <w:r w:rsidRPr="004C758B">
        <w:rPr>
          <w:rFonts w:ascii="楷体" w:eastAsia="楷体" w:hAnsi="楷体" w:cs="楷体" w:hint="eastAsia"/>
          <w:b/>
          <w:color w:val="000000"/>
          <w:sz w:val="24"/>
        </w:rPr>
        <w:t>6、女性筛查项目二</w:t>
      </w:r>
    </w:p>
    <w:tbl>
      <w:tblPr>
        <w:tblStyle w:val="a4"/>
        <w:tblW w:w="8522" w:type="dxa"/>
        <w:tblLayout w:type="fixed"/>
        <w:tblLook w:val="04A0"/>
      </w:tblPr>
      <w:tblGrid>
        <w:gridCol w:w="4261"/>
        <w:gridCol w:w="4261"/>
      </w:tblGrid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Calibri" w:eastAsia="宋体" w:hAnsi="Calibri" w:cs="宋体" w:hint="eastAsia"/>
                <w:color w:val="000000"/>
              </w:rPr>
              <w:t>项目类型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Calibri" w:eastAsia="宋体" w:hAnsi="Calibri" w:cs="宋体" w:hint="eastAsia"/>
                <w:color w:val="000000"/>
              </w:rPr>
              <w:t>选择建议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center"/>
              <w:rPr>
                <w:rFonts w:ascii="宋体" w:eastAsia="宋体" w:hAnsi="Calibri" w:cs="宋体"/>
                <w:bCs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人类乳头状病毒（HPV）测定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6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Cs w:val="21"/>
                <w:shd w:val="clear" w:color="auto" w:fill="FFFFFF"/>
              </w:rPr>
              <w:t>有性生活史者，建议</w:t>
            </w:r>
            <w:r>
              <w:rPr>
                <w:rFonts w:ascii="Arial" w:eastAsia="宋体" w:hAnsi="Arial" w:cs="Arial"/>
                <w:color w:val="000000"/>
                <w:szCs w:val="21"/>
                <w:shd w:val="clear" w:color="auto" w:fill="FFFFFF"/>
              </w:rPr>
              <w:t>30</w:t>
            </w:r>
            <w:r>
              <w:rPr>
                <w:rFonts w:ascii="Arial" w:eastAsia="宋体" w:hAnsi="Arial" w:cs="Arial" w:hint="eastAsia"/>
                <w:color w:val="000000"/>
                <w:szCs w:val="21"/>
                <w:shd w:val="clear" w:color="auto" w:fill="FFFFFF"/>
              </w:rPr>
              <w:t>至</w:t>
            </w:r>
            <w:r>
              <w:rPr>
                <w:rFonts w:ascii="Arial" w:eastAsia="宋体" w:hAnsi="Arial" w:cs="Arial"/>
                <w:color w:val="000000"/>
                <w:szCs w:val="21"/>
                <w:shd w:val="clear" w:color="auto" w:fill="FFFFFF"/>
              </w:rPr>
              <w:t>65</w:t>
            </w:r>
            <w:r>
              <w:rPr>
                <w:rFonts w:ascii="Arial" w:eastAsia="宋体" w:hAnsi="Arial" w:cs="Arial" w:hint="eastAsia"/>
                <w:color w:val="000000"/>
                <w:szCs w:val="21"/>
                <w:shd w:val="clear" w:color="auto" w:fill="FFFFFF"/>
              </w:rPr>
              <w:t>岁期间联合宫颈刮片，每</w:t>
            </w:r>
            <w:r>
              <w:rPr>
                <w:rFonts w:ascii="Arial" w:eastAsia="宋体" w:hAnsi="Arial" w:cs="Arial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ascii="Arial" w:eastAsia="宋体" w:hAnsi="Arial" w:cs="Arial"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Calibri" w:eastAsia="宋体" w:hAnsi="Calibri" w:cs="宋体" w:hint="eastAsia"/>
                <w:color w:val="000000"/>
                <w:szCs w:val="21"/>
                <w:shd w:val="clear" w:color="auto" w:fill="FFFFFF"/>
              </w:rPr>
              <w:t>检查一次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。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center"/>
              <w:rPr>
                <w:rFonts w:ascii="宋体" w:eastAsia="宋体" w:hAnsi="Calibri" w:cs="宋体"/>
                <w:bCs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乳腺彩超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hd w:val="clear" w:color="auto" w:fill="FFFFFF"/>
              <w:spacing w:line="360" w:lineRule="exact"/>
              <w:jc w:val="left"/>
              <w:rPr>
                <w:rFonts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1.普通女性：35岁以后每年一次。</w:t>
            </w:r>
          </w:p>
          <w:p w:rsidR="00B24EDD" w:rsidRDefault="009A5C96">
            <w:pPr>
              <w:widowControl/>
              <w:shd w:val="clear" w:color="auto" w:fill="FFFFFF"/>
              <w:spacing w:line="360" w:lineRule="exact"/>
              <w:jc w:val="left"/>
              <w:rPr>
                <w:rFonts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2.高危女性：30岁以后每年一次，35岁以上应加拍乳腺钼靶。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60" w:lineRule="exact"/>
              <w:jc w:val="left"/>
              <w:rPr>
                <w:rFonts w:ascii="宋体" w:eastAsia="宋体" w:hAnsi="Calibri" w:cs="宋体"/>
                <w:bCs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三碘甲状腺原氨酸（总T3）、甲状腺腺素（总T4）、促甲状腺生成素（TSH）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60" w:lineRule="exact"/>
              <w:jc w:val="left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Cs w:val="21"/>
              </w:rPr>
              <w:t>放射性暴露、碘摄入异常、40岁以上女性、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有甲状腺疾病家族史者。</w:t>
            </w:r>
          </w:p>
        </w:tc>
      </w:tr>
    </w:tbl>
    <w:p w:rsidR="004C758B" w:rsidRDefault="004C758B">
      <w:pPr>
        <w:widowControl/>
        <w:spacing w:line="420" w:lineRule="atLeast"/>
        <w:jc w:val="center"/>
        <w:rPr>
          <w:rFonts w:ascii="楷体" w:eastAsia="楷体" w:hAnsi="楷体" w:cs="宋体"/>
          <w:b/>
          <w:color w:val="000000"/>
          <w:kern w:val="0"/>
          <w:sz w:val="24"/>
        </w:rPr>
      </w:pPr>
    </w:p>
    <w:p w:rsidR="00B24EDD" w:rsidRPr="004C758B" w:rsidRDefault="009A5C96">
      <w:pPr>
        <w:widowControl/>
        <w:spacing w:line="420" w:lineRule="atLeast"/>
        <w:jc w:val="center"/>
        <w:rPr>
          <w:rFonts w:ascii="楷体" w:eastAsia="楷体" w:hAnsi="楷体" w:cs="楷体"/>
          <w:color w:val="000000"/>
          <w:sz w:val="24"/>
        </w:rPr>
      </w:pPr>
      <w:r w:rsidRPr="004C758B">
        <w:rPr>
          <w:rFonts w:ascii="楷体" w:eastAsia="楷体" w:hAnsi="楷体" w:cs="宋体" w:hint="eastAsia"/>
          <w:b/>
          <w:color w:val="000000"/>
          <w:kern w:val="0"/>
          <w:sz w:val="24"/>
        </w:rPr>
        <w:lastRenderedPageBreak/>
        <w:t>7、45岁以下人员肺部疾病、心血管及甲状腺疾病筛查项目</w:t>
      </w:r>
    </w:p>
    <w:tbl>
      <w:tblPr>
        <w:tblStyle w:val="a4"/>
        <w:tblW w:w="8522" w:type="dxa"/>
        <w:tblLayout w:type="fixed"/>
        <w:tblLook w:val="04A0"/>
      </w:tblPr>
      <w:tblGrid>
        <w:gridCol w:w="4261"/>
        <w:gridCol w:w="4261"/>
      </w:tblGrid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rFonts w:ascii="Calibri" w:eastAsia="宋体" w:hAnsi="Calibri" w:cs="宋体" w:hint="eastAsia"/>
                <w:color w:val="000000"/>
              </w:rPr>
              <w:t>项目类型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DD" w:rsidRDefault="009A5C96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rFonts w:ascii="Calibri" w:eastAsia="宋体" w:hAnsi="Calibri" w:cs="宋体" w:hint="eastAsia"/>
                <w:color w:val="000000"/>
              </w:rPr>
              <w:t>选择建议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80" w:lineRule="exact"/>
              <w:jc w:val="center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胸部低剂量CT扫描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8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szCs w:val="21"/>
                <w:shd w:val="clear" w:color="auto" w:fill="FFFFFF"/>
              </w:rPr>
              <w:t>适应人群：长期吸烟或被动吸烟、环境污染接触、有肺癌家族史者，</w:t>
            </w:r>
            <w:r>
              <w:rPr>
                <w:rFonts w:ascii="Arial" w:eastAsia="宋体" w:hAnsi="Arial" w:cs="Arial"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ascii="Arial" w:eastAsia="宋体" w:hAnsi="Arial" w:cs="Arial" w:hint="eastAsia"/>
                <w:color w:val="000000"/>
                <w:szCs w:val="21"/>
                <w:shd w:val="clear" w:color="auto" w:fill="FFFFFF"/>
              </w:rPr>
              <w:t>岁以上</w:t>
            </w:r>
            <w:r>
              <w:rPr>
                <w:rFonts w:ascii="Calibri" w:eastAsia="宋体" w:hAnsi="Calibri" w:cs="宋体" w:hint="eastAsia"/>
                <w:color w:val="000000"/>
                <w:szCs w:val="21"/>
                <w:shd w:val="clear" w:color="auto" w:fill="FFFFFF"/>
              </w:rPr>
              <w:t>建议每年检查一次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80" w:lineRule="exact"/>
              <w:jc w:val="center"/>
              <w:rPr>
                <w:rFonts w:ascii="宋体" w:eastAsia="宋体" w:hAnsi="Calibri" w:cs="宋体"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血载脂蛋白A1和血载脂蛋白B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80" w:lineRule="exact"/>
              <w:jc w:val="left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高血脂家族史；高血压家族史；冠心病、脑血管病或周围动脉粥样硬化；大于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40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岁的男性、绝经期后的女性；高血压、高血糖、高体重经常食用；经常食用高热量、高胆固醇、高饱和脂肪酸类食物；生活无规律，情绪易激动，精神处于紧张状态，或长期吸烟酗酒；缺乏运动等人群。</w:t>
            </w:r>
          </w:p>
        </w:tc>
      </w:tr>
      <w:tr w:rsidR="00B24ED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widowControl/>
              <w:spacing w:line="380" w:lineRule="exact"/>
              <w:jc w:val="left"/>
              <w:rPr>
                <w:rFonts w:ascii="宋体" w:eastAsia="宋体" w:hAnsi="Calibri" w:cs="宋体"/>
                <w:bCs/>
                <w:color w:val="000000"/>
                <w:sz w:val="24"/>
              </w:rPr>
            </w:pPr>
            <w:r>
              <w:rPr>
                <w:rFonts w:ascii="宋体" w:eastAsia="宋体" w:hAnsi="Calibri" w:cs="宋体" w:hint="eastAsia"/>
                <w:color w:val="000000"/>
                <w:sz w:val="24"/>
              </w:rPr>
              <w:t>三碘甲状腺原氨酸（总T3）、甲状腺腺素（总T4）、游离三碘甲状腺原氨（FT3）、游离甲状腺激素（FT4）、促甲状腺生成素（TSH）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DD" w:rsidRDefault="009A5C96">
            <w:pPr>
              <w:spacing w:line="38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适用于放射性暴露、碘摄入异常、</w:t>
            </w:r>
            <w:r>
              <w:rPr>
                <w:rFonts w:ascii="Arial" w:eastAsia="宋体" w:hAnsi="Arial" w:cs="Arial"/>
                <w:color w:val="000000"/>
                <w:szCs w:val="21"/>
              </w:rPr>
              <w:t>40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岁以上女性、有甲状腺疾病家族史者。</w:t>
            </w:r>
          </w:p>
        </w:tc>
      </w:tr>
    </w:tbl>
    <w:p w:rsidR="00B24EDD" w:rsidRDefault="00B24EDD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B24EDD" w:rsidSect="0024536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15" w:rsidRDefault="00860A15" w:rsidP="0057501E">
      <w:r>
        <w:separator/>
      </w:r>
    </w:p>
  </w:endnote>
  <w:endnote w:type="continuationSeparator" w:id="1">
    <w:p w:rsidR="00860A15" w:rsidRDefault="00860A15" w:rsidP="0057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15" w:rsidRDefault="00860A15" w:rsidP="0057501E">
      <w:r>
        <w:separator/>
      </w:r>
    </w:p>
  </w:footnote>
  <w:footnote w:type="continuationSeparator" w:id="1">
    <w:p w:rsidR="00860A15" w:rsidRDefault="00860A15" w:rsidP="00575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BC2"/>
    <w:multiLevelType w:val="hybridMultilevel"/>
    <w:tmpl w:val="D4ECE8CC"/>
    <w:lvl w:ilvl="0" w:tplc="4EE2B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771EB2"/>
    <w:multiLevelType w:val="hybridMultilevel"/>
    <w:tmpl w:val="EE06E67C"/>
    <w:lvl w:ilvl="0" w:tplc="DFC2C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7280FE6"/>
    <w:multiLevelType w:val="singleLevel"/>
    <w:tmpl w:val="57280FE6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F7C43A4"/>
    <w:rsid w:val="000660C8"/>
    <w:rsid w:val="000A6C80"/>
    <w:rsid w:val="000E3B9A"/>
    <w:rsid w:val="001542B2"/>
    <w:rsid w:val="001B0739"/>
    <w:rsid w:val="001C330F"/>
    <w:rsid w:val="00245364"/>
    <w:rsid w:val="00260F30"/>
    <w:rsid w:val="00281CA4"/>
    <w:rsid w:val="00293AEE"/>
    <w:rsid w:val="002B0153"/>
    <w:rsid w:val="002E625D"/>
    <w:rsid w:val="00304FC4"/>
    <w:rsid w:val="003176AD"/>
    <w:rsid w:val="003A033A"/>
    <w:rsid w:val="003E5F19"/>
    <w:rsid w:val="004610E3"/>
    <w:rsid w:val="004C758B"/>
    <w:rsid w:val="004E6E33"/>
    <w:rsid w:val="0051067C"/>
    <w:rsid w:val="00544130"/>
    <w:rsid w:val="0057501E"/>
    <w:rsid w:val="005D28FF"/>
    <w:rsid w:val="00682D66"/>
    <w:rsid w:val="006E4F6C"/>
    <w:rsid w:val="006F21BC"/>
    <w:rsid w:val="0076474A"/>
    <w:rsid w:val="00781740"/>
    <w:rsid w:val="007C2F64"/>
    <w:rsid w:val="007C6153"/>
    <w:rsid w:val="007F2B24"/>
    <w:rsid w:val="00860A15"/>
    <w:rsid w:val="00870FAD"/>
    <w:rsid w:val="0091443E"/>
    <w:rsid w:val="00930EDF"/>
    <w:rsid w:val="009672B0"/>
    <w:rsid w:val="009A5C96"/>
    <w:rsid w:val="009C5AA3"/>
    <w:rsid w:val="009D2839"/>
    <w:rsid w:val="00A01EDC"/>
    <w:rsid w:val="00A62358"/>
    <w:rsid w:val="00AB33B2"/>
    <w:rsid w:val="00AD548C"/>
    <w:rsid w:val="00B055A6"/>
    <w:rsid w:val="00B17FE0"/>
    <w:rsid w:val="00B24EDD"/>
    <w:rsid w:val="00B543CC"/>
    <w:rsid w:val="00B708B9"/>
    <w:rsid w:val="00B87B4B"/>
    <w:rsid w:val="00B87C63"/>
    <w:rsid w:val="00C56CC9"/>
    <w:rsid w:val="00C63BC6"/>
    <w:rsid w:val="00C849D8"/>
    <w:rsid w:val="00C935B9"/>
    <w:rsid w:val="00C97C36"/>
    <w:rsid w:val="00CB4F59"/>
    <w:rsid w:val="00D145AE"/>
    <w:rsid w:val="00D93848"/>
    <w:rsid w:val="00DA4BB8"/>
    <w:rsid w:val="00DC6DC6"/>
    <w:rsid w:val="00DC78D3"/>
    <w:rsid w:val="00E042E5"/>
    <w:rsid w:val="00E86ACB"/>
    <w:rsid w:val="00EC09F6"/>
    <w:rsid w:val="00F32821"/>
    <w:rsid w:val="00F402CF"/>
    <w:rsid w:val="00F53936"/>
    <w:rsid w:val="00FA16FD"/>
    <w:rsid w:val="00FD4AF7"/>
    <w:rsid w:val="00FE248D"/>
    <w:rsid w:val="0F7C43A4"/>
    <w:rsid w:val="57CB6E97"/>
    <w:rsid w:val="6A2D0B66"/>
    <w:rsid w:val="7782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E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next w:val="a"/>
    <w:rsid w:val="00B24EDD"/>
    <w:rPr>
      <w:rFonts w:ascii="Times New Roman" w:eastAsia="宋体" w:hAnsi="Times New Roman" w:cs="Times New Roman"/>
      <w:i/>
      <w:color w:val="000000"/>
    </w:rPr>
  </w:style>
  <w:style w:type="table" w:styleId="a4">
    <w:name w:val="Table Grid"/>
    <w:basedOn w:val="a1"/>
    <w:rsid w:val="00B24EDD"/>
    <w:pPr>
      <w:jc w:val="both"/>
    </w:pPr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引用 Char"/>
    <w:basedOn w:val="a0"/>
    <w:rsid w:val="00B24EDD"/>
    <w:rPr>
      <w:rFonts w:ascii="Times New Roman" w:eastAsia="宋体" w:hAnsi="Times New Roman" w:cs="Times New Roman" w:hint="default"/>
      <w:i/>
      <w:color w:val="000000"/>
      <w:szCs w:val="24"/>
    </w:rPr>
  </w:style>
  <w:style w:type="paragraph" w:styleId="a5">
    <w:name w:val="header"/>
    <w:basedOn w:val="a"/>
    <w:link w:val="Char0"/>
    <w:rsid w:val="0057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750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7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50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53936"/>
    <w:pPr>
      <w:ind w:firstLineChars="200" w:firstLine="420"/>
    </w:pPr>
  </w:style>
  <w:style w:type="paragraph" w:styleId="a8">
    <w:name w:val="Date"/>
    <w:basedOn w:val="a"/>
    <w:next w:val="a"/>
    <w:link w:val="Char2"/>
    <w:rsid w:val="00DC6DC6"/>
    <w:pPr>
      <w:ind w:leftChars="2500" w:left="100"/>
    </w:pPr>
  </w:style>
  <w:style w:type="character" w:customStyle="1" w:styleId="Char2">
    <w:name w:val="日期 Char"/>
    <w:basedOn w:val="a0"/>
    <w:link w:val="a8"/>
    <w:rsid w:val="00DC6DC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503</Words>
  <Characters>2869</Characters>
  <Application>Microsoft Office Word</Application>
  <DocSecurity>0</DocSecurity>
  <Lines>23</Lines>
  <Paragraphs>6</Paragraphs>
  <ScaleCrop>false</ScaleCrop>
  <Company>ZUFE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49</cp:revision>
  <cp:lastPrinted>2016-05-11T01:35:00Z</cp:lastPrinted>
  <dcterms:created xsi:type="dcterms:W3CDTF">2016-05-03T02:27:00Z</dcterms:created>
  <dcterms:modified xsi:type="dcterms:W3CDTF">2016-09-21T04:43:00Z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